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6F1C2" w14:textId="44CBA279" w:rsidR="00BF3F4F" w:rsidRDefault="00A43B58" w:rsidP="00A43B58">
      <w:pPr>
        <w:spacing w:line="256" w:lineRule="auto"/>
        <w:jc w:val="center"/>
        <w:rPr>
          <w:b/>
          <w:bCs/>
          <w:sz w:val="32"/>
          <w:szCs w:val="32"/>
        </w:rPr>
      </w:pPr>
      <w:r w:rsidRPr="00A43B58">
        <w:rPr>
          <w:b/>
          <w:bCs/>
          <w:sz w:val="32"/>
          <w:szCs w:val="32"/>
        </w:rPr>
        <w:t xml:space="preserve">TRASCRIZIONE VERBALE COMMISSIONE STATUTO E REGOLAMENTO RIUNIONE </w:t>
      </w:r>
      <w:r>
        <w:rPr>
          <w:b/>
          <w:bCs/>
          <w:sz w:val="32"/>
          <w:szCs w:val="32"/>
        </w:rPr>
        <w:t>19/12</w:t>
      </w:r>
      <w:r w:rsidRPr="00A43B58">
        <w:rPr>
          <w:b/>
          <w:bCs/>
          <w:sz w:val="32"/>
          <w:szCs w:val="32"/>
        </w:rPr>
        <w:t>/2022- SANTA MARIA A VICO</w:t>
      </w:r>
    </w:p>
    <w:p w14:paraId="4DB1F3CD" w14:textId="736DE11B" w:rsidR="003D4103" w:rsidRDefault="003D4103" w:rsidP="003D4103">
      <w:pPr>
        <w:spacing w:line="252" w:lineRule="auto"/>
        <w:rPr>
          <w:i/>
          <w:iCs/>
        </w:rPr>
      </w:pPr>
      <w:r w:rsidRPr="003D4103">
        <w:rPr>
          <w:i/>
          <w:iCs/>
        </w:rPr>
        <w:t xml:space="preserve">Si informa che questa trascrizione è </w:t>
      </w:r>
      <w:r w:rsidRPr="003D4103">
        <w:rPr>
          <w:b/>
          <w:bCs/>
          <w:i/>
          <w:iCs/>
        </w:rPr>
        <w:t>conforme</w:t>
      </w:r>
      <w:r w:rsidRPr="003D4103">
        <w:rPr>
          <w:i/>
          <w:iCs/>
        </w:rPr>
        <w:t xml:space="preserve"> all’origi</w:t>
      </w:r>
      <w:r w:rsidR="00790EAD">
        <w:rPr>
          <w:i/>
          <w:iCs/>
        </w:rPr>
        <w:t>nale redatto a mano il giorno 19</w:t>
      </w:r>
      <w:bookmarkStart w:id="0" w:name="_GoBack"/>
      <w:bookmarkEnd w:id="0"/>
      <w:r w:rsidRPr="003D4103">
        <w:rPr>
          <w:i/>
          <w:iCs/>
        </w:rPr>
        <w:t xml:space="preserve"> Dicembre 2022, riscontrabile nelle copie digitalizzate delle pagine precedente. Tale trascrizione è stata redatta ai fini dell’accessibilità della cittadinanza, rendendo più agevole la consultazione.</w:t>
      </w:r>
    </w:p>
    <w:p w14:paraId="211EA476" w14:textId="77777777" w:rsidR="003D4103" w:rsidRPr="003D4103" w:rsidRDefault="003D4103" w:rsidP="003D4103">
      <w:pPr>
        <w:spacing w:line="252" w:lineRule="auto"/>
        <w:rPr>
          <w:i/>
          <w:iCs/>
        </w:rPr>
      </w:pPr>
    </w:p>
    <w:p w14:paraId="55A50C3D" w14:textId="3B941107" w:rsidR="00BF3F4F" w:rsidRDefault="00BF3F4F" w:rsidP="00BF3F4F">
      <w:pPr>
        <w:spacing w:after="0"/>
        <w:rPr>
          <w:sz w:val="24"/>
          <w:szCs w:val="24"/>
        </w:rPr>
      </w:pPr>
      <w:r w:rsidRPr="00BF3F4F">
        <w:rPr>
          <w:sz w:val="24"/>
          <w:szCs w:val="24"/>
        </w:rPr>
        <w:t>Sono presenti il Presidente, il Sindaco Andrea Pirozzi ed i consiglieri Ferrara Marcantonio, Vigliotti Vincenzo e Tiziana Pascarella per discutere dell’interpretazione autentica dell’art. 15 bis dello Statuto, così come richiesto dal consigliere Cesare Piscitelli, componente della commissione Statuto e Regolamenti e successivamente concordato in conferenza dei capigruppo. La commissione Statuto e Regolamenti, preso atto del verbale sottoscritto in data 15/12/2022 dal Sindaco, Presidente del Consiglio, Segretario Generale e Consigliere Cesare Piscitelli, al fine di fugare ogni dubbio interpretativo sul soggetto legittimato a convocare il Consiglio Comunale in caso di dimissioni del Presidente, delibera di</w:t>
      </w:r>
      <w:r>
        <w:rPr>
          <w:sz w:val="24"/>
          <w:szCs w:val="24"/>
        </w:rPr>
        <w:t xml:space="preserve"> dopo ampio approfondimento, all’unanimità approva la modifica dell’art. 15 bis dello Statuto con l’introduzione della seguente integrazione:</w:t>
      </w:r>
    </w:p>
    <w:p w14:paraId="458D8E9C" w14:textId="3C3149B5" w:rsidR="00BF3F4F" w:rsidRDefault="00BF3F4F" w:rsidP="00BF3F4F">
      <w:pPr>
        <w:spacing w:after="0"/>
        <w:rPr>
          <w:sz w:val="24"/>
          <w:szCs w:val="24"/>
        </w:rPr>
      </w:pPr>
      <w:r>
        <w:rPr>
          <w:sz w:val="24"/>
          <w:szCs w:val="24"/>
        </w:rPr>
        <w:t>“Il Consiglio Comunale successivo alle dimissioni del Presidente è convocato dal Consigliere anziano”.</w:t>
      </w:r>
    </w:p>
    <w:p w14:paraId="03D1C36C" w14:textId="38ADE501" w:rsidR="00BF3F4F" w:rsidRDefault="00BF3F4F" w:rsidP="00BF3F4F">
      <w:pPr>
        <w:spacing w:after="0"/>
        <w:rPr>
          <w:sz w:val="24"/>
          <w:szCs w:val="24"/>
        </w:rPr>
      </w:pPr>
      <w:r>
        <w:rPr>
          <w:sz w:val="24"/>
          <w:szCs w:val="24"/>
        </w:rPr>
        <w:t>Il presente comma è inserito alla fine dell’articolo testé citato.</w:t>
      </w:r>
    </w:p>
    <w:p w14:paraId="197BB42B" w14:textId="68826EE8" w:rsidR="00BF3F4F" w:rsidRDefault="00BF3F4F" w:rsidP="00BF3F4F">
      <w:pPr>
        <w:spacing w:after="0"/>
        <w:rPr>
          <w:sz w:val="24"/>
          <w:szCs w:val="24"/>
        </w:rPr>
      </w:pPr>
      <w:r>
        <w:rPr>
          <w:sz w:val="24"/>
          <w:szCs w:val="24"/>
        </w:rPr>
        <w:t>Del che è verbale.</w:t>
      </w:r>
    </w:p>
    <w:p w14:paraId="7CCE689F" w14:textId="0976C575" w:rsidR="00BF3F4F" w:rsidRDefault="00BF3F4F" w:rsidP="00BF3F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La commissione si scoglie alle ore 13:45. </w:t>
      </w:r>
    </w:p>
    <w:p w14:paraId="5324DF3C" w14:textId="77777777" w:rsidR="00A43B58" w:rsidRDefault="00A43B58" w:rsidP="00A43B58">
      <w:pPr>
        <w:spacing w:after="0"/>
        <w:jc w:val="right"/>
        <w:rPr>
          <w:i/>
          <w:sz w:val="24"/>
          <w:szCs w:val="24"/>
        </w:rPr>
      </w:pPr>
    </w:p>
    <w:p w14:paraId="23A04223" w14:textId="77777777" w:rsidR="00A43B58" w:rsidRPr="00A43B58" w:rsidRDefault="00A43B58" w:rsidP="00A43B58">
      <w:pPr>
        <w:spacing w:after="0"/>
        <w:jc w:val="right"/>
        <w:rPr>
          <w:sz w:val="24"/>
          <w:szCs w:val="24"/>
        </w:rPr>
      </w:pPr>
      <w:r w:rsidRPr="00A43B58">
        <w:rPr>
          <w:sz w:val="24"/>
          <w:szCs w:val="24"/>
        </w:rPr>
        <w:t>F.to i componenti presenti della commissione</w:t>
      </w:r>
    </w:p>
    <w:p w14:paraId="15742446" w14:textId="77777777" w:rsidR="00A43B58" w:rsidRPr="00A43B58" w:rsidRDefault="00A43B58" w:rsidP="00A43B58">
      <w:pPr>
        <w:spacing w:after="0"/>
        <w:jc w:val="right"/>
        <w:rPr>
          <w:sz w:val="24"/>
          <w:szCs w:val="24"/>
        </w:rPr>
      </w:pPr>
    </w:p>
    <w:sectPr w:rsidR="00A43B58" w:rsidRPr="00A43B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F4F"/>
    <w:rsid w:val="002911DB"/>
    <w:rsid w:val="003D4103"/>
    <w:rsid w:val="003E0286"/>
    <w:rsid w:val="00530DA6"/>
    <w:rsid w:val="00554131"/>
    <w:rsid w:val="00790EAD"/>
    <w:rsid w:val="008728D6"/>
    <w:rsid w:val="00A43B58"/>
    <w:rsid w:val="00BF3F4F"/>
    <w:rsid w:val="00F8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501DF"/>
  <w15:chartTrackingRefBased/>
  <w15:docId w15:val="{559D9DAF-9A1B-41CB-B8DF-B503FA349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F3F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BF3F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essunaspaziatura">
    <w:name w:val="No Spacing"/>
    <w:uiPriority w:val="1"/>
    <w:qFormat/>
    <w:rsid w:val="00BF3F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ospite</dc:creator>
  <cp:keywords/>
  <dc:description/>
  <cp:lastModifiedBy>Account Microsoft</cp:lastModifiedBy>
  <cp:revision>5</cp:revision>
  <dcterms:created xsi:type="dcterms:W3CDTF">2023-08-01T07:42:00Z</dcterms:created>
  <dcterms:modified xsi:type="dcterms:W3CDTF">2023-08-10T12:23:00Z</dcterms:modified>
</cp:coreProperties>
</file>